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6171" w14:textId="550DAAEF" w:rsidR="00F41BE9" w:rsidRDefault="00F41BE9" w:rsidP="00F41BE9">
      <w:pPr>
        <w:spacing w:line="259" w:lineRule="auto"/>
        <w:rPr>
          <w:b/>
          <w:sz w:val="20"/>
          <w:szCs w:val="20"/>
          <w:u w:val="single"/>
        </w:rPr>
      </w:pPr>
      <w:r>
        <w:rPr>
          <w:b/>
          <w:bCs/>
          <w:sz w:val="20"/>
          <w:szCs w:val="20"/>
          <w:u w:val="single"/>
          <w:lang w:val="de-DE"/>
        </w:rPr>
        <w:t xml:space="preserve">ZUR SOFORTIGEN VERÖFFENTLICHUNG </w:t>
      </w:r>
    </w:p>
    <w:p w14:paraId="086362ED" w14:textId="77777777" w:rsidR="00F41BE9" w:rsidRDefault="00F41BE9" w:rsidP="00F41BE9">
      <w:pPr>
        <w:spacing w:line="259" w:lineRule="auto"/>
        <w:rPr>
          <w:b/>
          <w:sz w:val="20"/>
          <w:szCs w:val="20"/>
          <w:u w:val="single"/>
        </w:rPr>
      </w:pPr>
    </w:p>
    <w:p w14:paraId="1483A42E" w14:textId="67D6D83D" w:rsidR="00773EF3" w:rsidRDefault="00F41BE9" w:rsidP="00F41BE9">
      <w:pPr>
        <w:jc w:val="center"/>
        <w:rPr>
          <w:rFonts w:asciiTheme="minorHAnsi" w:hAnsiTheme="minorHAnsi" w:cstheme="minorHAnsi"/>
        </w:rPr>
      </w:pPr>
      <w:r>
        <w:rPr>
          <w:noProof/>
          <w:color w:val="2B579A"/>
          <w:shd w:val="clear" w:color="auto" w:fill="E6E6E6"/>
          <w:lang w:val="de-DE"/>
        </w:rPr>
        <w:drawing>
          <wp:inline distT="0" distB="0" distL="0" distR="0" wp14:anchorId="61F3D9A2" wp14:editId="62F1105D">
            <wp:extent cx="3717161" cy="1835348"/>
            <wp:effectExtent l="0" t="0" r="0" b="0"/>
            <wp:docPr id="1891910849" name="Picture 18919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7161" cy="1835348"/>
                    </a:xfrm>
                    <a:prstGeom prst="rect">
                      <a:avLst/>
                    </a:prstGeom>
                  </pic:spPr>
                </pic:pic>
              </a:graphicData>
            </a:graphic>
          </wp:inline>
        </w:drawing>
      </w:r>
    </w:p>
    <w:p w14:paraId="784A50A0" w14:textId="77777777" w:rsidR="00E828E0" w:rsidRDefault="00E828E0" w:rsidP="00F41BE9">
      <w:pPr>
        <w:spacing w:line="259" w:lineRule="auto"/>
        <w:jc w:val="center"/>
        <w:rPr>
          <w:b/>
          <w:bCs/>
          <w:sz w:val="32"/>
          <w:szCs w:val="32"/>
        </w:rPr>
      </w:pPr>
    </w:p>
    <w:p w14:paraId="14623753" w14:textId="7CD27D17" w:rsidR="00F41BE9" w:rsidRPr="001C54CE" w:rsidRDefault="4BA81A56" w:rsidP="00F41BE9">
      <w:pPr>
        <w:spacing w:line="259" w:lineRule="auto"/>
        <w:jc w:val="center"/>
        <w:rPr>
          <w:b/>
          <w:bCs/>
          <w:sz w:val="32"/>
          <w:szCs w:val="32"/>
          <w:lang w:val="de-DE"/>
        </w:rPr>
      </w:pPr>
      <w:r>
        <w:rPr>
          <w:b/>
          <w:bCs/>
          <w:sz w:val="32"/>
          <w:szCs w:val="32"/>
          <w:lang w:val="de-DE"/>
        </w:rPr>
        <w:t xml:space="preserve">NEUES UND EINZIGARTIGES LIVE-ACTION-DETEKTIVABENTEUER </w:t>
      </w:r>
      <w:r>
        <w:rPr>
          <w:b/>
          <w:bCs/>
          <w:i/>
          <w:iCs/>
          <w:sz w:val="32"/>
          <w:szCs w:val="32"/>
          <w:lang w:val="de-DE"/>
        </w:rPr>
        <w:t>THE CENTENNIAL CASE: A SHIJIMA STORY</w:t>
      </w:r>
      <w:r>
        <w:rPr>
          <w:b/>
          <w:bCs/>
          <w:sz w:val="32"/>
          <w:szCs w:val="32"/>
          <w:lang w:val="de-DE"/>
        </w:rPr>
        <w:t xml:space="preserve"> JETZT ERHÄLTLICH</w:t>
      </w:r>
    </w:p>
    <w:p w14:paraId="037FC1F5" w14:textId="2F535661" w:rsidR="00F41BE9" w:rsidRPr="001C54CE" w:rsidRDefault="00F41BE9" w:rsidP="00F41BE9">
      <w:pPr>
        <w:spacing w:line="259" w:lineRule="auto"/>
        <w:rPr>
          <w:sz w:val="24"/>
          <w:szCs w:val="24"/>
          <w:lang w:val="de-DE"/>
        </w:rPr>
      </w:pPr>
    </w:p>
    <w:p w14:paraId="5D900EB6" w14:textId="7D6B8FD0" w:rsidR="00565A7B" w:rsidRPr="001C54CE" w:rsidRDefault="1B27F11C" w:rsidP="2923BCFA">
      <w:pPr>
        <w:spacing w:line="360" w:lineRule="auto"/>
        <w:jc w:val="center"/>
        <w:rPr>
          <w:i/>
          <w:iCs/>
          <w:sz w:val="24"/>
          <w:szCs w:val="24"/>
          <w:highlight w:val="white"/>
          <w:lang w:val="de-DE"/>
        </w:rPr>
      </w:pPr>
      <w:r>
        <w:rPr>
          <w:i/>
          <w:iCs/>
          <w:sz w:val="24"/>
          <w:szCs w:val="24"/>
          <w:highlight w:val="white"/>
          <w:lang w:val="de-DE"/>
        </w:rPr>
        <w:t>Spieler stellen sich einer spannenden Detektivgeschichte, enthüllen den Schuldigen und decken die Wahrheit auf!</w:t>
      </w:r>
    </w:p>
    <w:p w14:paraId="2B25A0A1" w14:textId="77777777" w:rsidR="00565A7B" w:rsidRPr="001C54CE" w:rsidRDefault="00565A7B" w:rsidP="00F41BE9">
      <w:pPr>
        <w:spacing w:line="259" w:lineRule="auto"/>
        <w:rPr>
          <w:sz w:val="24"/>
          <w:szCs w:val="24"/>
          <w:lang w:val="de-DE"/>
        </w:rPr>
      </w:pPr>
    </w:p>
    <w:p w14:paraId="57407366" w14:textId="47D10BDF" w:rsidR="00F41BE9" w:rsidRPr="001C54CE" w:rsidRDefault="00F41BE9" w:rsidP="00F41BE9">
      <w:pPr>
        <w:spacing w:line="360" w:lineRule="auto"/>
        <w:rPr>
          <w:sz w:val="20"/>
          <w:szCs w:val="20"/>
          <w:highlight w:val="white"/>
          <w:lang w:val="de-DE"/>
        </w:rPr>
      </w:pPr>
      <w:r>
        <w:rPr>
          <w:b/>
          <w:bCs/>
          <w:sz w:val="20"/>
          <w:szCs w:val="20"/>
          <w:lang w:val="de-DE"/>
        </w:rPr>
        <w:t>LONDON (12. Mai 2022)</w:t>
      </w:r>
      <w:r>
        <w:rPr>
          <w:sz w:val="20"/>
          <w:szCs w:val="20"/>
          <w:lang w:val="de-DE"/>
        </w:rPr>
        <w:t xml:space="preserve"> </w:t>
      </w:r>
      <w:r>
        <w:rPr>
          <w:b/>
          <w:bCs/>
          <w:sz w:val="20"/>
          <w:szCs w:val="20"/>
          <w:lang w:val="de-DE"/>
        </w:rPr>
        <w:t>–</w:t>
      </w:r>
      <w:r>
        <w:rPr>
          <w:sz w:val="20"/>
          <w:szCs w:val="20"/>
          <w:lang w:val="de-DE"/>
        </w:rPr>
        <w:t xml:space="preserve"> </w:t>
      </w:r>
      <w:r>
        <w:rPr>
          <w:sz w:val="20"/>
          <w:szCs w:val="20"/>
          <w:highlight w:val="white"/>
          <w:lang w:val="de-DE"/>
        </w:rPr>
        <w:t xml:space="preserve">SQUARE ENIX® und Videospielentwickler h.a.n.d., Inc. kündigten heute an, dass </w:t>
      </w:r>
      <w:r>
        <w:rPr>
          <w:i/>
          <w:iCs/>
          <w:sz w:val="20"/>
          <w:szCs w:val="20"/>
          <w:highlight w:val="white"/>
          <w:lang w:val="de-DE"/>
        </w:rPr>
        <w:t xml:space="preserve">The Centennial Case: A Shijima Story, </w:t>
      </w:r>
      <w:r>
        <w:rPr>
          <w:sz w:val="20"/>
          <w:szCs w:val="20"/>
          <w:lang w:val="de-DE"/>
        </w:rPr>
        <w:t>ein spannendes Live-Action-Detektivabenteuer,</w:t>
      </w:r>
      <w:r>
        <w:rPr>
          <w:sz w:val="20"/>
          <w:szCs w:val="20"/>
          <w:highlight w:val="white"/>
          <w:lang w:val="de-DE"/>
        </w:rPr>
        <w:t xml:space="preserve"> jetzt auf PlayStation®5 (PS5™), PlayStation®4 (PS4™), Nintendo Switch™ und PC (STEAM®) erhältlich ist.</w:t>
      </w:r>
    </w:p>
    <w:p w14:paraId="11C4A079" w14:textId="77777777" w:rsidR="00C32400" w:rsidRPr="001C54CE" w:rsidRDefault="00C32400" w:rsidP="00F41BE9">
      <w:pPr>
        <w:spacing w:line="360" w:lineRule="auto"/>
        <w:rPr>
          <w:sz w:val="20"/>
          <w:szCs w:val="20"/>
          <w:highlight w:val="white"/>
          <w:lang w:val="de-DE"/>
        </w:rPr>
      </w:pPr>
    </w:p>
    <w:p w14:paraId="731838EF" w14:textId="3253F5C2" w:rsidR="00E828E0" w:rsidRPr="001C54CE" w:rsidRDefault="00F41BE9" w:rsidP="00F41BE9">
      <w:pPr>
        <w:spacing w:line="360" w:lineRule="auto"/>
        <w:jc w:val="center"/>
        <w:rPr>
          <w:lang w:val="de-DE"/>
        </w:rPr>
      </w:pPr>
      <w:r>
        <w:rPr>
          <w:sz w:val="20"/>
          <w:szCs w:val="20"/>
          <w:highlight w:val="white"/>
          <w:lang w:val="de-DE"/>
        </w:rPr>
        <w:t xml:space="preserve">Den Veröffentlichungstrailer für </w:t>
      </w:r>
      <w:r>
        <w:rPr>
          <w:i/>
          <w:iCs/>
          <w:sz w:val="20"/>
          <w:szCs w:val="20"/>
          <w:highlight w:val="white"/>
          <w:lang w:val="de-DE"/>
        </w:rPr>
        <w:t xml:space="preserve">The </w:t>
      </w:r>
      <w:proofErr w:type="spellStart"/>
      <w:r>
        <w:rPr>
          <w:i/>
          <w:iCs/>
          <w:sz w:val="20"/>
          <w:szCs w:val="20"/>
          <w:highlight w:val="white"/>
          <w:lang w:val="de-DE"/>
        </w:rPr>
        <w:t>Centennial</w:t>
      </w:r>
      <w:proofErr w:type="spellEnd"/>
      <w:r>
        <w:rPr>
          <w:i/>
          <w:iCs/>
          <w:sz w:val="20"/>
          <w:szCs w:val="20"/>
          <w:highlight w:val="white"/>
          <w:lang w:val="de-DE"/>
        </w:rPr>
        <w:t xml:space="preserve"> Case: A Shijima Story </w:t>
      </w:r>
      <w:r>
        <w:rPr>
          <w:sz w:val="20"/>
          <w:szCs w:val="20"/>
          <w:highlight w:val="white"/>
          <w:lang w:val="de-DE"/>
        </w:rPr>
        <w:t>gibt es hier zu sehen:</w:t>
      </w:r>
      <w:r>
        <w:rPr>
          <w:lang w:val="de-DE"/>
        </w:rPr>
        <w:t xml:space="preserve"> </w:t>
      </w:r>
    </w:p>
    <w:p w14:paraId="0592E0C1" w14:textId="49DDEC8B" w:rsidR="00F41BE9" w:rsidRPr="001C54CE" w:rsidRDefault="00DD3871" w:rsidP="00F41BE9">
      <w:pPr>
        <w:spacing w:line="360" w:lineRule="auto"/>
        <w:jc w:val="center"/>
        <w:rPr>
          <w:b/>
          <w:bCs/>
          <w:sz w:val="20"/>
          <w:szCs w:val="20"/>
          <w:highlight w:val="yellow"/>
          <w:lang w:val="de-DE"/>
        </w:rPr>
      </w:pPr>
      <w:r>
        <w:rPr>
          <w:b/>
          <w:bCs/>
          <w:lang w:val="de-DE"/>
        </w:rPr>
        <w:t xml:space="preserve"> </w:t>
      </w:r>
      <w:hyperlink r:id="rId7" w:history="1">
        <w:r w:rsidR="001C54CE">
          <w:rPr>
            <w:rStyle w:val="Hyperlink"/>
            <w:lang w:val="de-DE"/>
          </w:rPr>
          <w:t>https://youtu.be/zCPjUC-_O-Q</w:t>
        </w:r>
      </w:hyperlink>
    </w:p>
    <w:p w14:paraId="07FFDED0" w14:textId="24CFD39F" w:rsidR="00565A7B" w:rsidRPr="001C54CE" w:rsidRDefault="00565A7B" w:rsidP="15B1E0C8">
      <w:pPr>
        <w:spacing w:line="360" w:lineRule="auto"/>
        <w:jc w:val="center"/>
        <w:rPr>
          <w:rFonts w:eastAsia="Yu Mincho"/>
          <w:b/>
          <w:bCs/>
          <w:lang w:val="de-DE"/>
        </w:rPr>
      </w:pPr>
    </w:p>
    <w:p w14:paraId="6E078FC3" w14:textId="60549009" w:rsidR="00565A7B" w:rsidRDefault="15B1E0C8" w:rsidP="15B1E0C8">
      <w:pPr>
        <w:spacing w:line="360" w:lineRule="auto"/>
        <w:jc w:val="center"/>
        <w:rPr>
          <w:rFonts w:eastAsia="Yu Mincho"/>
        </w:rPr>
      </w:pPr>
      <w:r>
        <w:rPr>
          <w:noProof/>
          <w:lang w:val="de-DE"/>
        </w:rPr>
        <w:drawing>
          <wp:inline distT="0" distB="0" distL="0" distR="0" wp14:anchorId="3FEA07B1" wp14:editId="26C56EE5">
            <wp:extent cx="4572000" cy="1952625"/>
            <wp:effectExtent l="0" t="0" r="0" b="0"/>
            <wp:docPr id="1467245307" name="Picture 14672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245307"/>
                    <pic:cNvPicPr/>
                  </pic:nvPicPr>
                  <pic:blipFill>
                    <a:blip r:embed="rId8">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1703F03A" w14:textId="21A9FE25" w:rsidR="00F41BE9" w:rsidRDefault="00F41BE9" w:rsidP="15B1E0C8">
      <w:pPr>
        <w:spacing w:line="360" w:lineRule="auto"/>
        <w:jc w:val="center"/>
        <w:rPr>
          <w:rFonts w:eastAsia="Yu Mincho"/>
          <w:sz w:val="20"/>
          <w:szCs w:val="20"/>
          <w:highlight w:val="yellow"/>
        </w:rPr>
      </w:pPr>
    </w:p>
    <w:p w14:paraId="34E1841D" w14:textId="054E7551" w:rsidR="00BD702C" w:rsidRPr="001C54CE" w:rsidRDefault="299C4B99" w:rsidP="00F41BE9">
      <w:pPr>
        <w:spacing w:line="360" w:lineRule="auto"/>
        <w:rPr>
          <w:sz w:val="20"/>
          <w:szCs w:val="20"/>
          <w:highlight w:val="white"/>
          <w:lang w:val="de-DE"/>
        </w:rPr>
      </w:pPr>
      <w:r>
        <w:rPr>
          <w:i/>
          <w:iCs/>
          <w:sz w:val="20"/>
          <w:szCs w:val="20"/>
          <w:highlight w:val="white"/>
          <w:lang w:val="de-DE"/>
        </w:rPr>
        <w:lastRenderedPageBreak/>
        <w:t xml:space="preserve">The Centennial Case: A Shijima Story </w:t>
      </w:r>
      <w:r>
        <w:rPr>
          <w:sz w:val="20"/>
          <w:szCs w:val="20"/>
          <w:highlight w:val="white"/>
          <w:lang w:val="de-DE"/>
        </w:rPr>
        <w:t>entstand unter der Regie von Koichiro Ito (</w:t>
      </w:r>
      <w:r>
        <w:rPr>
          <w:i/>
          <w:iCs/>
          <w:sz w:val="20"/>
          <w:szCs w:val="20"/>
          <w:highlight w:val="white"/>
          <w:lang w:val="de-DE"/>
        </w:rPr>
        <w:t>Metal Gear Solid V</w:t>
      </w:r>
      <w:r>
        <w:rPr>
          <w:sz w:val="20"/>
          <w:szCs w:val="20"/>
          <w:highlight w:val="white"/>
          <w:lang w:val="de-DE"/>
        </w:rPr>
        <w:t>) und wurde von Junichi Ehara (</w:t>
      </w:r>
      <w:r>
        <w:rPr>
          <w:i/>
          <w:iCs/>
          <w:sz w:val="20"/>
          <w:szCs w:val="20"/>
          <w:highlight w:val="white"/>
          <w:lang w:val="de-DE"/>
        </w:rPr>
        <w:t>NieR:Automata, BABYLON’S FALL</w:t>
      </w:r>
      <w:r>
        <w:rPr>
          <w:sz w:val="20"/>
          <w:szCs w:val="20"/>
          <w:highlight w:val="white"/>
          <w:lang w:val="de-DE"/>
        </w:rPr>
        <w:t>) produziert. Das Spiel dreht sich um die vom Schicksal geplagte Shijima-Familie, die über ein Jahrhundert hinweg eine Reihe unerklärlicher Tode erlitten hat. Yasuhito Tachibana, der Produzent von „</w:t>
      </w:r>
      <w:r>
        <w:rPr>
          <w:i/>
          <w:iCs/>
          <w:sz w:val="20"/>
          <w:szCs w:val="20"/>
          <w:highlight w:val="white"/>
          <w:lang w:val="de-DE"/>
        </w:rPr>
        <w:t>The Naked Director</w:t>
      </w:r>
      <w:r>
        <w:rPr>
          <w:sz w:val="20"/>
          <w:szCs w:val="20"/>
          <w:highlight w:val="white"/>
          <w:lang w:val="de-DE"/>
        </w:rPr>
        <w:t>“ auf Netflix, übernimmt die Kameraführung sowie die Rolle des Scenario Director und erhebt die visuelle Erzählkunst mit hochqualitativer Kinematografie und spannendem Live-Action-Gameplay auf ein neues Niveau.</w:t>
      </w:r>
    </w:p>
    <w:p w14:paraId="3A36BBF9" w14:textId="77777777" w:rsidR="00C32400" w:rsidRPr="001C54CE" w:rsidRDefault="00C32400" w:rsidP="00F41BE9">
      <w:pPr>
        <w:spacing w:line="360" w:lineRule="auto"/>
        <w:rPr>
          <w:sz w:val="20"/>
          <w:szCs w:val="20"/>
          <w:highlight w:val="white"/>
          <w:lang w:val="de-DE"/>
        </w:rPr>
      </w:pPr>
    </w:p>
    <w:p w14:paraId="40BE7F2A" w14:textId="02114BD5" w:rsidR="00F41BE9" w:rsidRPr="001C54CE" w:rsidRDefault="00ED18C8" w:rsidP="00F41BE9">
      <w:pPr>
        <w:spacing w:line="360" w:lineRule="auto"/>
        <w:rPr>
          <w:sz w:val="20"/>
          <w:szCs w:val="20"/>
          <w:highlight w:val="white"/>
          <w:lang w:val="de-DE"/>
        </w:rPr>
      </w:pPr>
      <w:r>
        <w:rPr>
          <w:sz w:val="20"/>
          <w:szCs w:val="20"/>
          <w:highlight w:val="white"/>
          <w:lang w:val="de-DE"/>
        </w:rPr>
        <w:t>Spieler übernehmen die Rolle der Kriminalautorin Haruka Kagami und setzen ihr Talent für Schlussfolgerungen ein, um die Wahrheit hinter den Morden aufzudecken, die in den letzten hundert Jahren im Haushalt der Shijimas verübt wurden. Spieler tauchen in eine authentisch traditionelle, japanische Geschichte ein, in der sie die Grenzen der Zeit in verschiedenen Zeitaltern in Japan überschreiten, um Informationen aus den verschiedenen Jahren zu sammeln und die Wahrheit hinter einem uralten Mysterium aufzudecken.</w:t>
      </w:r>
    </w:p>
    <w:p w14:paraId="2B811457" w14:textId="77777777" w:rsidR="00521D3C" w:rsidRPr="001C54CE" w:rsidRDefault="00521D3C" w:rsidP="00521D3C">
      <w:pPr>
        <w:pStyle w:val="NoSpacing"/>
        <w:rPr>
          <w:sz w:val="20"/>
          <w:szCs w:val="20"/>
          <w:highlight w:val="white"/>
          <w:lang w:val="de-DE"/>
        </w:rPr>
      </w:pPr>
    </w:p>
    <w:p w14:paraId="67214BB1" w14:textId="77777777" w:rsidR="00F41BE9" w:rsidRPr="001C54CE" w:rsidRDefault="00F41BE9" w:rsidP="00F41BE9">
      <w:pPr>
        <w:spacing w:line="360" w:lineRule="auto"/>
        <w:rPr>
          <w:sz w:val="20"/>
          <w:szCs w:val="20"/>
          <w:highlight w:val="white"/>
          <w:lang w:val="de-DE"/>
        </w:rPr>
      </w:pPr>
    </w:p>
    <w:p w14:paraId="0361B28D" w14:textId="5970B512" w:rsidR="00F41BE9" w:rsidRPr="001C54CE" w:rsidRDefault="25760827" w:rsidP="00F41BE9">
      <w:pPr>
        <w:spacing w:line="360" w:lineRule="auto"/>
        <w:rPr>
          <w:sz w:val="20"/>
          <w:szCs w:val="20"/>
          <w:highlight w:val="white"/>
          <w:lang w:val="de-DE"/>
        </w:rPr>
      </w:pPr>
      <w:r>
        <w:rPr>
          <w:i/>
          <w:iCs/>
          <w:sz w:val="20"/>
          <w:szCs w:val="20"/>
          <w:highlight w:val="white"/>
          <w:lang w:val="de-DE"/>
        </w:rPr>
        <w:t xml:space="preserve">The </w:t>
      </w:r>
      <w:proofErr w:type="spellStart"/>
      <w:r>
        <w:rPr>
          <w:i/>
          <w:iCs/>
          <w:sz w:val="20"/>
          <w:szCs w:val="20"/>
          <w:highlight w:val="white"/>
          <w:lang w:val="de-DE"/>
        </w:rPr>
        <w:t>Centennial</w:t>
      </w:r>
      <w:proofErr w:type="spellEnd"/>
      <w:r>
        <w:rPr>
          <w:i/>
          <w:iCs/>
          <w:sz w:val="20"/>
          <w:szCs w:val="20"/>
          <w:highlight w:val="white"/>
          <w:lang w:val="de-DE"/>
        </w:rPr>
        <w:t xml:space="preserve"> Case: A </w:t>
      </w:r>
      <w:proofErr w:type="spellStart"/>
      <w:r>
        <w:rPr>
          <w:i/>
          <w:iCs/>
          <w:sz w:val="20"/>
          <w:szCs w:val="20"/>
          <w:highlight w:val="white"/>
          <w:lang w:val="de-DE"/>
        </w:rPr>
        <w:t>Shijima</w:t>
      </w:r>
      <w:proofErr w:type="spellEnd"/>
      <w:r>
        <w:rPr>
          <w:i/>
          <w:iCs/>
          <w:sz w:val="20"/>
          <w:szCs w:val="20"/>
          <w:highlight w:val="white"/>
          <w:lang w:val="de-DE"/>
        </w:rPr>
        <w:t xml:space="preserve"> Story </w:t>
      </w:r>
      <w:r>
        <w:rPr>
          <w:sz w:val="20"/>
          <w:szCs w:val="20"/>
          <w:highlight w:val="white"/>
          <w:lang w:val="de-DE"/>
        </w:rPr>
        <w:t xml:space="preserve">bietet fesselnde Darbietungen von </w:t>
      </w:r>
      <w:r>
        <w:rPr>
          <w:sz w:val="20"/>
          <w:szCs w:val="20"/>
          <w:lang w:val="de-DE"/>
        </w:rPr>
        <w:t xml:space="preserve">Nanami Sakuraba als die Protagonistin des Spiels, Haruka Kagami, </w:t>
      </w:r>
      <w:r>
        <w:rPr>
          <w:sz w:val="20"/>
          <w:szCs w:val="20"/>
          <w:highlight w:val="white"/>
          <w:lang w:val="de-DE"/>
        </w:rPr>
        <w:t xml:space="preserve">und </w:t>
      </w:r>
      <w:r>
        <w:rPr>
          <w:sz w:val="20"/>
          <w:szCs w:val="20"/>
          <w:lang w:val="de-DE"/>
        </w:rPr>
        <w:t>Yuta Hiraoka als Eiji Shijima, der zweite Sohn der Shijima-Familie, der nach Hause zurückkehrt, um das Geheimnis des Schicksals seiner Familie zu lüften.</w:t>
      </w:r>
      <w:r>
        <w:rPr>
          <w:sz w:val="20"/>
          <w:szCs w:val="20"/>
          <w:highlight w:val="white"/>
          <w:lang w:val="de-DE"/>
        </w:rPr>
        <w:t xml:space="preserve"> Eine Besetzung talentierter japanischer Schauspieler erweckt dieses Abenteuer zum Leben und jeder Schauspieler stellt in jedem Zeitalter einen anderen Charakter dar. </w:t>
      </w:r>
    </w:p>
    <w:p w14:paraId="53DF4DAD" w14:textId="77777777" w:rsidR="000D33C0" w:rsidRPr="001C54CE" w:rsidRDefault="000D33C0" w:rsidP="00F41BE9">
      <w:pPr>
        <w:spacing w:line="360" w:lineRule="auto"/>
        <w:rPr>
          <w:sz w:val="20"/>
          <w:szCs w:val="20"/>
          <w:highlight w:val="white"/>
          <w:lang w:val="de-DE"/>
        </w:rPr>
      </w:pPr>
    </w:p>
    <w:p w14:paraId="48324863" w14:textId="58ECEBD2" w:rsidR="00F41BE9" w:rsidRDefault="2923BCFA" w:rsidP="009F163A">
      <w:pPr>
        <w:spacing w:line="360" w:lineRule="auto"/>
        <w:jc w:val="center"/>
      </w:pPr>
      <w:r>
        <w:rPr>
          <w:noProof/>
          <w:lang w:val="de-DE"/>
        </w:rPr>
        <w:drawing>
          <wp:inline distT="0" distB="0" distL="0" distR="0" wp14:anchorId="07AA145E" wp14:editId="78E6E7BC">
            <wp:extent cx="2209800" cy="3314700"/>
            <wp:effectExtent l="0" t="0" r="0" b="0"/>
            <wp:docPr id="715346534" name="Picture 7153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09800" cy="3314700"/>
                    </a:xfrm>
                    <a:prstGeom prst="rect">
                      <a:avLst/>
                    </a:prstGeom>
                  </pic:spPr>
                </pic:pic>
              </a:graphicData>
            </a:graphic>
          </wp:inline>
        </w:drawing>
      </w:r>
      <w:r>
        <w:rPr>
          <w:noProof/>
          <w:lang w:val="de-DE"/>
        </w:rPr>
        <w:drawing>
          <wp:inline distT="0" distB="0" distL="0" distR="0" wp14:anchorId="04869296" wp14:editId="377AE84A">
            <wp:extent cx="2476768" cy="3305175"/>
            <wp:effectExtent l="0" t="0" r="0" b="0"/>
            <wp:docPr id="444415271" name="Picture 4444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87132" cy="3319006"/>
                    </a:xfrm>
                    <a:prstGeom prst="rect">
                      <a:avLst/>
                    </a:prstGeom>
                  </pic:spPr>
                </pic:pic>
              </a:graphicData>
            </a:graphic>
          </wp:inline>
        </w:drawing>
      </w:r>
    </w:p>
    <w:p w14:paraId="29F8241F" w14:textId="7402CF46" w:rsidR="00B2411F" w:rsidRPr="001C54CE" w:rsidRDefault="2923BCFA" w:rsidP="000D33C0">
      <w:pPr>
        <w:spacing w:line="360" w:lineRule="auto"/>
        <w:jc w:val="center"/>
        <w:rPr>
          <w:sz w:val="20"/>
          <w:szCs w:val="20"/>
          <w:highlight w:val="white"/>
          <w:lang w:val="de-DE"/>
        </w:rPr>
      </w:pPr>
      <w:r>
        <w:rPr>
          <w:sz w:val="20"/>
          <w:szCs w:val="20"/>
          <w:highlight w:val="white"/>
          <w:lang w:val="de-DE"/>
        </w:rPr>
        <w:t>(Nanami Sakuraba, Yuta Hiraoka)</w:t>
      </w:r>
    </w:p>
    <w:p w14:paraId="6E1C1CCA" w14:textId="12E565ED" w:rsidR="00F41BE9" w:rsidRPr="001C54CE" w:rsidRDefault="00F41BE9" w:rsidP="2923BCFA">
      <w:pPr>
        <w:spacing w:line="360" w:lineRule="auto"/>
        <w:rPr>
          <w:rFonts w:eastAsia="Yu Mincho"/>
          <w:sz w:val="20"/>
          <w:szCs w:val="20"/>
          <w:highlight w:val="white"/>
          <w:lang w:val="de-DE"/>
        </w:rPr>
      </w:pPr>
    </w:p>
    <w:p w14:paraId="7F1D4308" w14:textId="2AD69FED" w:rsidR="000D33C0" w:rsidRPr="001C54CE" w:rsidRDefault="000D33C0" w:rsidP="2923BCFA">
      <w:pPr>
        <w:spacing w:line="360" w:lineRule="auto"/>
        <w:rPr>
          <w:sz w:val="20"/>
          <w:szCs w:val="20"/>
          <w:highlight w:val="white"/>
          <w:lang w:val="de-DE"/>
        </w:rPr>
      </w:pPr>
      <w:r>
        <w:rPr>
          <w:i/>
          <w:iCs/>
          <w:sz w:val="20"/>
          <w:szCs w:val="20"/>
          <w:highlight w:val="white"/>
          <w:lang w:val="de-DE"/>
        </w:rPr>
        <w:t>„</w:t>
      </w:r>
      <w:r>
        <w:rPr>
          <w:i/>
          <w:iCs/>
          <w:sz w:val="20"/>
          <w:szCs w:val="20"/>
          <w:lang w:val="de-DE"/>
        </w:rPr>
        <w:t xml:space="preserve">The </w:t>
      </w:r>
      <w:proofErr w:type="spellStart"/>
      <w:r>
        <w:rPr>
          <w:i/>
          <w:iCs/>
          <w:sz w:val="20"/>
          <w:szCs w:val="20"/>
          <w:lang w:val="de-DE"/>
        </w:rPr>
        <w:t>Centennial</w:t>
      </w:r>
      <w:proofErr w:type="spellEnd"/>
      <w:r>
        <w:rPr>
          <w:i/>
          <w:iCs/>
          <w:sz w:val="20"/>
          <w:szCs w:val="20"/>
          <w:lang w:val="de-DE"/>
        </w:rPr>
        <w:t xml:space="preserve"> Case: A Shijima Story ist ein Spiel, das die Gestalt eines Live-Action-Dramas annimmt, in dem sich alles um die Mordfälle in der Shijima-Familie dreht. Diese haben über den Zeitraum eines Jahrhunderts stattgefunden und die Spieler helfen den Charakteren, diese zu lösen.</w:t>
      </w:r>
      <w:r>
        <w:rPr>
          <w:i/>
          <w:iCs/>
          <w:sz w:val="20"/>
          <w:szCs w:val="20"/>
          <w:highlight w:val="white"/>
          <w:lang w:val="de-DE"/>
        </w:rPr>
        <w:t>Die Videos im Spiel wurden als Live-Action gefilmt, also könnt ihr subtile Mimik, Gesten und Bewegungen sehen, die in Spielen, die CG-Grafik nutzen, nicht eingefangen werden können! Ich hoffe, dass ihr Spaß dabei habt, dieses Geheimnis zusammen mit Haruka zu lösen!“,</w:t>
      </w:r>
      <w:r>
        <w:rPr>
          <w:sz w:val="20"/>
          <w:szCs w:val="20"/>
          <w:highlight w:val="white"/>
          <w:lang w:val="de-DE"/>
        </w:rPr>
        <w:t xml:space="preserve"> sagt Nanami Sakuraba, die Schauspielerin von Haruka </w:t>
      </w:r>
      <w:proofErr w:type="spellStart"/>
      <w:r>
        <w:rPr>
          <w:sz w:val="20"/>
          <w:szCs w:val="20"/>
          <w:highlight w:val="white"/>
          <w:lang w:val="de-DE"/>
        </w:rPr>
        <w:t>Kagami</w:t>
      </w:r>
      <w:proofErr w:type="spellEnd"/>
      <w:r>
        <w:rPr>
          <w:sz w:val="20"/>
          <w:szCs w:val="20"/>
          <w:highlight w:val="white"/>
          <w:lang w:val="de-DE"/>
        </w:rPr>
        <w:t>.</w:t>
      </w:r>
    </w:p>
    <w:p w14:paraId="5C763694" w14:textId="77777777" w:rsidR="000D33C0" w:rsidRPr="001C54CE" w:rsidRDefault="000D33C0" w:rsidP="2923BCFA">
      <w:pPr>
        <w:spacing w:line="360" w:lineRule="auto"/>
        <w:rPr>
          <w:rFonts w:eastAsia="Yu Mincho"/>
          <w:i/>
          <w:iCs/>
          <w:sz w:val="20"/>
          <w:szCs w:val="20"/>
          <w:highlight w:val="white"/>
          <w:lang w:val="de-DE"/>
        </w:rPr>
      </w:pPr>
    </w:p>
    <w:p w14:paraId="7CBBEA43" w14:textId="0B5CB876" w:rsidR="00F41BE9" w:rsidRPr="001C54CE" w:rsidRDefault="2923BCFA" w:rsidP="2923BCFA">
      <w:pPr>
        <w:spacing w:line="360" w:lineRule="auto"/>
        <w:rPr>
          <w:rFonts w:eastAsia="Yu Mincho"/>
          <w:sz w:val="20"/>
          <w:szCs w:val="20"/>
          <w:highlight w:val="white"/>
          <w:lang w:val="de-DE"/>
        </w:rPr>
      </w:pPr>
      <w:r>
        <w:rPr>
          <w:i/>
          <w:iCs/>
          <w:sz w:val="20"/>
          <w:szCs w:val="20"/>
          <w:highlight w:val="white"/>
          <w:lang w:val="de-DE"/>
        </w:rPr>
        <w:t>„</w:t>
      </w:r>
      <w:r>
        <w:rPr>
          <w:i/>
          <w:iCs/>
          <w:sz w:val="20"/>
          <w:szCs w:val="20"/>
          <w:lang w:val="de-DE"/>
        </w:rPr>
        <w:t>Meine ersten Eindrücke dafür, dass die Geschichte sich über mehrere Ären erstreckt, waren „Ist das überhaupt möglich?“ und „Das Skript hat echt was!“. Die bloße Menge an Zeilen und der straffe Drehplan waren schwindelerregend, doch ich denke, dass das absichtliche Filmen von Szenen, die man auch in CG im Analogstil hätte erstellen können, dem Spiel eine wundervolle Retro-Atmosphäre und den Darbietungen mehr Realismus verleiht.</w:t>
      </w:r>
      <w:r>
        <w:rPr>
          <w:i/>
          <w:iCs/>
          <w:sz w:val="20"/>
          <w:szCs w:val="20"/>
          <w:highlight w:val="white"/>
          <w:lang w:val="de-DE"/>
        </w:rPr>
        <w:t xml:space="preserve"> Ich fände es wunderbar, wenn Spieler die Geschichte über das Geheimnis der Shijimas, die Mordfälle und die Liebe, die Zeit und Raum überwindet, vollständig erleben.</w:t>
      </w:r>
      <w:r>
        <w:rPr>
          <w:sz w:val="20"/>
          <w:szCs w:val="20"/>
          <w:highlight w:val="white"/>
          <w:lang w:val="de-DE"/>
        </w:rPr>
        <w:t xml:space="preserve">“, sagt Yuta Hiraoka, der die Rolle von Eiji </w:t>
      </w:r>
      <w:proofErr w:type="spellStart"/>
      <w:r>
        <w:rPr>
          <w:sz w:val="20"/>
          <w:szCs w:val="20"/>
          <w:highlight w:val="white"/>
          <w:lang w:val="de-DE"/>
        </w:rPr>
        <w:t>Shijima</w:t>
      </w:r>
      <w:proofErr w:type="spellEnd"/>
      <w:r>
        <w:rPr>
          <w:sz w:val="20"/>
          <w:szCs w:val="20"/>
          <w:highlight w:val="white"/>
          <w:lang w:val="de-DE"/>
        </w:rPr>
        <w:t xml:space="preserve"> übernimmt.</w:t>
      </w:r>
    </w:p>
    <w:p w14:paraId="14A644BB" w14:textId="1FFFF78A" w:rsidR="00F41BE9" w:rsidRPr="001C54CE" w:rsidRDefault="00F41BE9" w:rsidP="2923BCFA">
      <w:pPr>
        <w:spacing w:line="360" w:lineRule="auto"/>
        <w:rPr>
          <w:rFonts w:eastAsia="Yu Mincho"/>
          <w:sz w:val="20"/>
          <w:szCs w:val="20"/>
          <w:highlight w:val="white"/>
          <w:lang w:val="de-DE"/>
        </w:rPr>
      </w:pPr>
    </w:p>
    <w:p w14:paraId="30C5830A" w14:textId="3871135D" w:rsidR="00BD702C" w:rsidRPr="001C54CE" w:rsidRDefault="63A4E11E" w:rsidP="00BD702C">
      <w:pPr>
        <w:spacing w:line="360" w:lineRule="auto"/>
        <w:rPr>
          <w:sz w:val="20"/>
          <w:szCs w:val="20"/>
          <w:highlight w:val="white"/>
          <w:lang w:val="de-DE"/>
        </w:rPr>
      </w:pPr>
      <w:r>
        <w:rPr>
          <w:lang w:val="de-DE"/>
        </w:rPr>
        <w:t xml:space="preserve">Wer das Spiel vor dem 19. Mai 2022 kauft, erhält das Spiel, </w:t>
      </w:r>
      <w:r>
        <w:rPr>
          <w:i/>
          <w:iCs/>
          <w:lang w:val="de-DE"/>
        </w:rPr>
        <w:t>The Centennial Case: A Shijima Story BEHIND THE SCENES</w:t>
      </w:r>
      <w:r>
        <w:rPr>
          <w:lang w:val="de-DE"/>
        </w:rPr>
        <w:t xml:space="preserve"> mit 50 Minuten Interviews sowie den von Yuki Hayashi, Daiki Okuno, Ryoshi Takagi, Shuichiro Fukuhiro und Shogo Yamashiro komponierten Mini-Soundtrack </w:t>
      </w:r>
      <w:r>
        <w:rPr>
          <w:i/>
          <w:iCs/>
          <w:lang w:val="de-DE"/>
        </w:rPr>
        <w:t>The Centennial Case: A Shijima Story</w:t>
      </w:r>
      <w:r>
        <w:rPr>
          <w:lang w:val="de-DE"/>
        </w:rPr>
        <w:t>.</w:t>
      </w:r>
      <w:r>
        <w:rPr>
          <w:i/>
          <w:iCs/>
          <w:sz w:val="20"/>
          <w:szCs w:val="20"/>
          <w:highlight w:val="white"/>
          <w:lang w:val="de-DE"/>
        </w:rPr>
        <w:t xml:space="preserve"> </w:t>
      </w:r>
    </w:p>
    <w:p w14:paraId="3431F562" w14:textId="77777777" w:rsidR="007C472E" w:rsidRPr="001C54CE" w:rsidRDefault="007C472E" w:rsidP="00F41BE9">
      <w:pPr>
        <w:spacing w:line="360" w:lineRule="auto"/>
        <w:rPr>
          <w:sz w:val="20"/>
          <w:szCs w:val="20"/>
          <w:highlight w:val="white"/>
          <w:lang w:val="de-DE"/>
        </w:rPr>
      </w:pPr>
    </w:p>
    <w:p w14:paraId="49A76AF0" w14:textId="42763CBB" w:rsidR="00F41BE9" w:rsidRPr="001C54CE" w:rsidRDefault="00F41BE9" w:rsidP="00F41BE9">
      <w:pPr>
        <w:rPr>
          <w:sz w:val="20"/>
          <w:szCs w:val="20"/>
          <w:lang w:val="de-DE"/>
        </w:rPr>
      </w:pPr>
      <w:bookmarkStart w:id="0" w:name="_gjdgxs"/>
      <w:bookmarkEnd w:id="0"/>
      <w:r>
        <w:rPr>
          <w:sz w:val="20"/>
          <w:szCs w:val="20"/>
          <w:lang w:val="de-DE"/>
        </w:rPr>
        <w:t xml:space="preserve">Für weitere Informationen siehe: </w:t>
      </w:r>
      <w:hyperlink r:id="rId11" w:history="1">
        <w:r>
          <w:rPr>
            <w:rStyle w:val="Hyperlink"/>
            <w:sz w:val="20"/>
            <w:szCs w:val="20"/>
            <w:lang w:val="de-DE"/>
          </w:rPr>
          <w:t>https://square-enix-games.com/en_GB/games/centennial-case-shijima-story</w:t>
        </w:r>
      </w:hyperlink>
      <w:r>
        <w:rPr>
          <w:sz w:val="20"/>
          <w:szCs w:val="20"/>
          <w:lang w:val="de-DE"/>
        </w:rPr>
        <w:t xml:space="preserve"> </w:t>
      </w:r>
    </w:p>
    <w:p w14:paraId="468B153C" w14:textId="10E2CB3B" w:rsidR="005C326B" w:rsidRPr="001C54CE" w:rsidRDefault="005C326B" w:rsidP="15B1E0C8">
      <w:pPr>
        <w:spacing w:line="360" w:lineRule="auto"/>
        <w:rPr>
          <w:rFonts w:eastAsia="Yu Mincho"/>
          <w:sz w:val="20"/>
          <w:szCs w:val="20"/>
          <w:lang w:val="de-DE"/>
        </w:rPr>
      </w:pPr>
    </w:p>
    <w:p w14:paraId="679B616F" w14:textId="77777777" w:rsidR="00234F8B" w:rsidRPr="001C54CE" w:rsidRDefault="00234F8B" w:rsidP="15B1E0C8">
      <w:pPr>
        <w:spacing w:line="360" w:lineRule="auto"/>
        <w:rPr>
          <w:rFonts w:eastAsia="Yu Mincho"/>
          <w:sz w:val="20"/>
          <w:szCs w:val="20"/>
          <w:lang w:val="de-DE"/>
        </w:rPr>
      </w:pPr>
    </w:p>
    <w:p w14:paraId="40A10FF6" w14:textId="77777777" w:rsidR="00F41BE9" w:rsidRPr="001C54CE" w:rsidRDefault="546A05D0" w:rsidP="00F41BE9">
      <w:pPr>
        <w:spacing w:line="360" w:lineRule="auto"/>
        <w:rPr>
          <w:sz w:val="20"/>
          <w:szCs w:val="20"/>
          <w:lang w:val="de-DE"/>
        </w:rPr>
      </w:pPr>
      <w:r>
        <w:rPr>
          <w:b/>
          <w:bCs/>
          <w:sz w:val="20"/>
          <w:szCs w:val="20"/>
          <w:u w:val="single"/>
          <w:lang w:val="de-DE"/>
        </w:rPr>
        <w:t>Weiterführende Links:</w:t>
      </w:r>
    </w:p>
    <w:p w14:paraId="7DEE1D3D" w14:textId="2C96DBE6" w:rsidR="00F41BE9" w:rsidRPr="001C54CE" w:rsidRDefault="6E8D8DC5" w:rsidP="2BC069B0">
      <w:pPr>
        <w:spacing w:line="360" w:lineRule="auto"/>
        <w:rPr>
          <w:rFonts w:eastAsia="Arial"/>
          <w:sz w:val="20"/>
          <w:szCs w:val="20"/>
          <w:lang w:val="de-DE"/>
        </w:rPr>
      </w:pPr>
      <w:r>
        <w:rPr>
          <w:rFonts w:eastAsia="Arial"/>
          <w:b/>
          <w:bCs/>
          <w:sz w:val="20"/>
          <w:szCs w:val="20"/>
          <w:lang w:val="de-DE"/>
        </w:rPr>
        <w:t xml:space="preserve">Offizielle Website: </w:t>
      </w:r>
      <w:hyperlink r:id="rId12" w:history="1">
        <w:r>
          <w:rPr>
            <w:rStyle w:val="Hyperlink"/>
            <w:rFonts w:eastAsia="Arial"/>
            <w:sz w:val="20"/>
            <w:szCs w:val="20"/>
            <w:lang w:val="de-DE"/>
          </w:rPr>
          <w:t>https://square-enix-games.com/en_GB/games/centennial-case-shijima-story</w:t>
        </w:r>
      </w:hyperlink>
      <w:r>
        <w:rPr>
          <w:rFonts w:eastAsia="Arial"/>
          <w:sz w:val="20"/>
          <w:szCs w:val="20"/>
          <w:lang w:val="de-DE"/>
        </w:rPr>
        <w:t xml:space="preserve"> </w:t>
      </w:r>
    </w:p>
    <w:p w14:paraId="0BF2427B" w14:textId="6FF6BE46" w:rsidR="00F41BE9" w:rsidRPr="00912F0F" w:rsidRDefault="6E8D8DC5" w:rsidP="2BC069B0">
      <w:pPr>
        <w:spacing w:line="360" w:lineRule="auto"/>
        <w:rPr>
          <w:rFonts w:eastAsia="Arial"/>
          <w:b/>
          <w:bCs/>
          <w:sz w:val="20"/>
          <w:szCs w:val="20"/>
        </w:rPr>
      </w:pPr>
      <w:r w:rsidRPr="001C54CE">
        <w:rPr>
          <w:rFonts w:eastAsia="Arial"/>
          <w:b/>
          <w:bCs/>
          <w:sz w:val="20"/>
          <w:szCs w:val="20"/>
          <w:lang w:val="en-GB"/>
        </w:rPr>
        <w:t xml:space="preserve">STEAM: </w:t>
      </w:r>
      <w:hyperlink r:id="rId13">
        <w:r w:rsidRPr="001C54CE">
          <w:rPr>
            <w:rStyle w:val="Hyperlink"/>
            <w:rFonts w:eastAsia="Arial"/>
            <w:sz w:val="20"/>
            <w:szCs w:val="20"/>
            <w:lang w:val="en-GB"/>
          </w:rPr>
          <w:t>https://store.steampowered.com/app/1612780/</w:t>
        </w:r>
      </w:hyperlink>
    </w:p>
    <w:p w14:paraId="026E0B4B" w14:textId="1AE064D4" w:rsidR="00565A7B" w:rsidRPr="0020708F" w:rsidRDefault="0CE58E17" w:rsidP="15B1E0C8">
      <w:pPr>
        <w:spacing w:line="360" w:lineRule="auto"/>
        <w:rPr>
          <w:rFonts w:eastAsia="Arial"/>
          <w:sz w:val="20"/>
          <w:szCs w:val="20"/>
        </w:rPr>
      </w:pPr>
      <w:r w:rsidRPr="001C54CE">
        <w:rPr>
          <w:rFonts w:eastAsia="Arial"/>
          <w:b/>
          <w:bCs/>
          <w:sz w:val="20"/>
          <w:szCs w:val="20"/>
          <w:lang w:val="en-GB"/>
        </w:rPr>
        <w:t xml:space="preserve">Nintendo Switch: </w:t>
      </w:r>
      <w:hyperlink r:id="rId14" w:history="1">
        <w:r w:rsidRPr="001C54CE">
          <w:rPr>
            <w:rStyle w:val="Hyperlink"/>
            <w:rFonts w:eastAsia="Calibri"/>
            <w:sz w:val="20"/>
            <w:szCs w:val="20"/>
            <w:lang w:val="en-GB"/>
          </w:rPr>
          <w:t>https://www.nintendo.com/store/products/the-centennial-case-a-shijima-story-switch</w:t>
        </w:r>
      </w:hyperlink>
    </w:p>
    <w:p w14:paraId="0F74F606" w14:textId="71E53D50" w:rsidR="00F41BE9" w:rsidRPr="00912F0F" w:rsidRDefault="6E8D8DC5" w:rsidP="2BC069B0">
      <w:pPr>
        <w:spacing w:line="360" w:lineRule="auto"/>
        <w:rPr>
          <w:rFonts w:eastAsia="Arial"/>
          <w:sz w:val="20"/>
          <w:szCs w:val="20"/>
        </w:rPr>
      </w:pPr>
      <w:r w:rsidRPr="001C54CE">
        <w:rPr>
          <w:rFonts w:eastAsia="Arial"/>
          <w:b/>
          <w:bCs/>
          <w:sz w:val="20"/>
          <w:szCs w:val="20"/>
          <w:lang w:val="en-GB"/>
        </w:rPr>
        <w:t>Twitter:</w:t>
      </w:r>
      <w:hyperlink r:id="rId15">
        <w:r w:rsidRPr="001C54CE">
          <w:rPr>
            <w:rStyle w:val="Hyperlink"/>
            <w:rFonts w:eastAsia="Arial"/>
            <w:b/>
            <w:bCs/>
            <w:sz w:val="20"/>
            <w:szCs w:val="20"/>
            <w:u w:val="none"/>
            <w:lang w:val="en-GB"/>
          </w:rPr>
          <w:t xml:space="preserve"> </w:t>
        </w:r>
        <w:r w:rsidRPr="001C54CE">
          <w:rPr>
            <w:rStyle w:val="Hyperlink"/>
            <w:rFonts w:eastAsia="Arial"/>
            <w:sz w:val="20"/>
            <w:szCs w:val="20"/>
            <w:lang w:val="en-GB"/>
          </w:rPr>
          <w:t>https://twitter.com/SquareEnix</w:t>
        </w:r>
      </w:hyperlink>
    </w:p>
    <w:p w14:paraId="150F0D76" w14:textId="77777777" w:rsidR="00F41BE9" w:rsidRPr="00912F0F" w:rsidRDefault="6E8D8DC5" w:rsidP="2BC069B0">
      <w:pPr>
        <w:spacing w:line="360" w:lineRule="auto"/>
        <w:rPr>
          <w:rFonts w:eastAsia="Arial"/>
          <w:b/>
          <w:bCs/>
          <w:sz w:val="20"/>
          <w:szCs w:val="20"/>
        </w:rPr>
      </w:pPr>
      <w:r w:rsidRPr="001C54CE">
        <w:rPr>
          <w:rFonts w:eastAsia="Arial"/>
          <w:b/>
          <w:bCs/>
          <w:sz w:val="20"/>
          <w:szCs w:val="20"/>
          <w:lang w:val="en-GB"/>
        </w:rPr>
        <w:t xml:space="preserve">Facebook: </w:t>
      </w:r>
      <w:hyperlink r:id="rId16">
        <w:r w:rsidRPr="001C54CE">
          <w:rPr>
            <w:rStyle w:val="Hyperlink"/>
            <w:rFonts w:eastAsia="Arial"/>
            <w:sz w:val="20"/>
            <w:szCs w:val="20"/>
            <w:lang w:val="en-GB"/>
          </w:rPr>
          <w:t>https://www.facebook.com/SquareEnix</w:t>
        </w:r>
      </w:hyperlink>
      <w:r w:rsidRPr="001C54CE">
        <w:rPr>
          <w:rFonts w:eastAsia="Arial"/>
          <w:b/>
          <w:bCs/>
          <w:color w:val="2B579A"/>
          <w:sz w:val="20"/>
          <w:szCs w:val="20"/>
          <w:lang w:val="en-GB"/>
        </w:rPr>
        <w:t xml:space="preserve"> </w:t>
      </w:r>
    </w:p>
    <w:p w14:paraId="7D843411" w14:textId="77777777" w:rsidR="00F41BE9" w:rsidRPr="00912F0F" w:rsidRDefault="6E8D8DC5" w:rsidP="2BC069B0">
      <w:pPr>
        <w:spacing w:line="360" w:lineRule="auto"/>
        <w:rPr>
          <w:rFonts w:eastAsia="Arial"/>
          <w:sz w:val="20"/>
          <w:szCs w:val="20"/>
        </w:rPr>
      </w:pPr>
      <w:r w:rsidRPr="001C54CE">
        <w:rPr>
          <w:rFonts w:eastAsia="Arial"/>
          <w:b/>
          <w:bCs/>
          <w:sz w:val="20"/>
          <w:szCs w:val="20"/>
          <w:lang w:val="en-GB"/>
        </w:rPr>
        <w:t>YouTube:</w:t>
      </w:r>
      <w:hyperlink r:id="rId17">
        <w:r w:rsidRPr="001C54CE">
          <w:rPr>
            <w:rStyle w:val="Hyperlink"/>
            <w:rFonts w:eastAsia="Arial"/>
            <w:b/>
            <w:bCs/>
            <w:sz w:val="20"/>
            <w:szCs w:val="20"/>
            <w:u w:val="none"/>
            <w:lang w:val="en-GB"/>
          </w:rPr>
          <w:t xml:space="preserve"> </w:t>
        </w:r>
        <w:r w:rsidRPr="001C54CE">
          <w:rPr>
            <w:rStyle w:val="Hyperlink"/>
            <w:rFonts w:eastAsia="Arial"/>
            <w:sz w:val="20"/>
            <w:szCs w:val="20"/>
            <w:lang w:val="en-GB"/>
          </w:rPr>
          <w:t>https://www.youtube.com/c/squareenixna</w:t>
        </w:r>
      </w:hyperlink>
    </w:p>
    <w:p w14:paraId="53CE65F6" w14:textId="77777777" w:rsidR="00F41BE9" w:rsidRPr="001C54CE" w:rsidRDefault="6E8D8DC5" w:rsidP="2BC069B0">
      <w:pPr>
        <w:spacing w:line="360" w:lineRule="auto"/>
        <w:rPr>
          <w:rStyle w:val="Hyperlink"/>
          <w:rFonts w:eastAsia="Arial"/>
          <w:sz w:val="20"/>
          <w:szCs w:val="20"/>
          <w:lang w:val="de-DE"/>
        </w:rPr>
      </w:pPr>
      <w:r>
        <w:rPr>
          <w:rFonts w:eastAsia="Arial"/>
          <w:b/>
          <w:bCs/>
          <w:sz w:val="20"/>
          <w:szCs w:val="20"/>
          <w:lang w:val="de-DE"/>
        </w:rPr>
        <w:t xml:space="preserve">Instagram: </w:t>
      </w:r>
      <w:hyperlink r:id="rId18">
        <w:r>
          <w:rPr>
            <w:rStyle w:val="Hyperlink"/>
            <w:rFonts w:eastAsia="Arial"/>
            <w:sz w:val="20"/>
            <w:szCs w:val="20"/>
            <w:lang w:val="de-DE"/>
          </w:rPr>
          <w:t>https://www.instagram.com/squareenix</w:t>
        </w:r>
      </w:hyperlink>
    </w:p>
    <w:p w14:paraId="302A7CE3" w14:textId="77777777" w:rsidR="00F41BE9" w:rsidRPr="001C54CE" w:rsidRDefault="00F41BE9" w:rsidP="00F41BE9">
      <w:pPr>
        <w:spacing w:line="259" w:lineRule="auto"/>
        <w:rPr>
          <w:sz w:val="18"/>
          <w:szCs w:val="18"/>
          <w:highlight w:val="white"/>
          <w:lang w:val="de-DE"/>
        </w:rPr>
      </w:pPr>
    </w:p>
    <w:p w14:paraId="7E7BC1EE" w14:textId="77777777" w:rsidR="00234F8B" w:rsidRPr="001C54CE" w:rsidRDefault="00234F8B" w:rsidP="00234F8B">
      <w:pPr>
        <w:spacing w:line="240" w:lineRule="auto"/>
        <w:rPr>
          <w:rFonts w:eastAsia="MS Mincho"/>
          <w:lang w:val="de-DE"/>
        </w:rPr>
      </w:pPr>
      <w:r>
        <w:rPr>
          <w:rFonts w:eastAsia="Arial"/>
          <w:b/>
          <w:bCs/>
          <w:i/>
          <w:iCs/>
          <w:color w:val="000000"/>
          <w:sz w:val="18"/>
          <w:szCs w:val="18"/>
          <w:u w:val="single"/>
          <w:lang w:val="de-DE"/>
        </w:rPr>
        <w:t>Über Square Enix Ltd.</w:t>
      </w:r>
    </w:p>
    <w:p w14:paraId="6CCBC616" w14:textId="5272959F" w:rsidR="00234F8B" w:rsidRPr="001C54CE" w:rsidRDefault="00234F8B" w:rsidP="00234F8B">
      <w:pPr>
        <w:spacing w:line="240" w:lineRule="auto"/>
        <w:rPr>
          <w:rFonts w:eastAsia="Arial"/>
          <w:color w:val="000000"/>
          <w:sz w:val="18"/>
          <w:szCs w:val="18"/>
          <w:lang w:val="de-DE"/>
        </w:rPr>
      </w:pPr>
      <w:r>
        <w:rPr>
          <w:rFonts w:eastAsia="Arial"/>
          <w:color w:val="000000"/>
          <w:sz w:val="18"/>
          <w:szCs w:val="18"/>
          <w:lang w:val="de-DE"/>
        </w:rPr>
        <w:t xml:space="preserve">Square Enix Ltd., Teil der Geschäftseinheit Square Enix Europe, veröffentlicht und vertreibt in Europa und anderen PAL-Gebieten Unterhaltungsinhalte der Square Enix Group, zu der unter anderem SQUARE ENIX®, EIDOS® und TAITO® gehören. Darüber hinaus verfügt Square Enix Ltd. über ein weltweites Netzwerk an Entwicklungsstudios, wie </w:t>
      </w:r>
      <w:r>
        <w:rPr>
          <w:rFonts w:eastAsia="Arial"/>
          <w:color w:val="000000"/>
          <w:sz w:val="18"/>
          <w:szCs w:val="18"/>
          <w:lang w:val="de-DE"/>
        </w:rPr>
        <w:lastRenderedPageBreak/>
        <w:t>z. B. Crystal Dynamics® und Eidos Montréal®. Die Square Enix Group kann mit einem beeindruckenden Portfolio an Markenrechten aufwarten, darunter: FINAL FANTASY®, das sich weltweit mehr als 168 Millionen Mal verkauft hat, DRAGON QUEST®, über 84 Millionen Mal verkauft, sowie TOMB RAIDER®, mit weltweit über 88 Millionen verkauften Einheiten, und dem legendären SPACE INVADERS®. Square Enix Ltd. ist eine in London ansässige, hundertprozentige Tochtergesellschaft von Square Enix Holdings Co., Ltd.</w:t>
      </w:r>
    </w:p>
    <w:p w14:paraId="607B394B" w14:textId="77777777" w:rsidR="00234F8B" w:rsidRPr="001C54CE" w:rsidRDefault="00234F8B" w:rsidP="00234F8B">
      <w:pPr>
        <w:spacing w:line="240" w:lineRule="auto"/>
        <w:rPr>
          <w:rFonts w:eastAsia="MS Mincho"/>
          <w:lang w:val="de-DE"/>
        </w:rPr>
      </w:pPr>
    </w:p>
    <w:p w14:paraId="7251E376" w14:textId="77777777" w:rsidR="00234F8B" w:rsidRPr="001C54CE" w:rsidRDefault="00234F8B" w:rsidP="00234F8B">
      <w:pPr>
        <w:spacing w:line="240" w:lineRule="auto"/>
        <w:rPr>
          <w:rFonts w:eastAsia="MS Mincho"/>
          <w:lang w:val="de-DE"/>
        </w:rPr>
      </w:pPr>
      <w:r>
        <w:rPr>
          <w:rFonts w:eastAsia="Arial"/>
          <w:color w:val="000000"/>
          <w:sz w:val="18"/>
          <w:szCs w:val="18"/>
          <w:lang w:val="de-DE"/>
        </w:rPr>
        <w:t>Weitere Informationen über Square Enix, Inc. finden Sie auf</w:t>
      </w:r>
      <w:r>
        <w:rPr>
          <w:rFonts w:eastAsia="Arial"/>
          <w:color w:val="222222"/>
          <w:sz w:val="18"/>
          <w:szCs w:val="18"/>
          <w:lang w:val="de-DE"/>
        </w:rPr>
        <w:t xml:space="preserve"> </w:t>
      </w:r>
      <w:hyperlink r:id="rId19" w:history="1">
        <w:r>
          <w:rPr>
            <w:rFonts w:eastAsia="Arial"/>
            <w:color w:val="0000FF"/>
            <w:sz w:val="18"/>
            <w:szCs w:val="18"/>
            <w:u w:val="single"/>
            <w:lang w:val="de-DE"/>
          </w:rPr>
          <w:t>https://square-enix-games.com/de_DE</w:t>
        </w:r>
      </w:hyperlink>
      <w:r>
        <w:rPr>
          <w:lang w:val="de-DE"/>
        </w:rPr>
        <w:t>.</w:t>
      </w:r>
    </w:p>
    <w:p w14:paraId="4A901150" w14:textId="77777777" w:rsidR="00234F8B" w:rsidRPr="001C54CE" w:rsidRDefault="00234F8B" w:rsidP="00234F8B">
      <w:pPr>
        <w:pBdr>
          <w:bottom w:val="single" w:sz="4" w:space="1" w:color="000000"/>
        </w:pBdr>
        <w:spacing w:line="256" w:lineRule="auto"/>
        <w:rPr>
          <w:rFonts w:eastAsia="MS Mincho"/>
          <w:sz w:val="18"/>
          <w:szCs w:val="18"/>
          <w:highlight w:val="white"/>
          <w:lang w:val="de-DE"/>
        </w:rPr>
      </w:pPr>
    </w:p>
    <w:p w14:paraId="13F51630" w14:textId="77777777" w:rsidR="00234F8B" w:rsidRPr="001C54CE" w:rsidRDefault="00234F8B" w:rsidP="00234F8B">
      <w:pPr>
        <w:pBdr>
          <w:bottom w:val="single" w:sz="4" w:space="1" w:color="000000"/>
        </w:pBdr>
        <w:spacing w:line="256" w:lineRule="auto"/>
        <w:rPr>
          <w:rFonts w:eastAsia="MS Mincho"/>
          <w:sz w:val="18"/>
          <w:szCs w:val="18"/>
          <w:lang w:val="de-DE"/>
        </w:rPr>
      </w:pPr>
    </w:p>
    <w:p w14:paraId="3C60E709" w14:textId="77777777" w:rsidR="00234F8B" w:rsidRPr="00234F8B" w:rsidRDefault="00234F8B" w:rsidP="00234F8B">
      <w:pPr>
        <w:pBdr>
          <w:bottom w:val="single" w:sz="4" w:space="1" w:color="000000"/>
        </w:pBdr>
        <w:spacing w:line="256" w:lineRule="auto"/>
        <w:jc w:val="center"/>
        <w:rPr>
          <w:rFonts w:eastAsia="MS Mincho"/>
          <w:sz w:val="18"/>
          <w:szCs w:val="18"/>
        </w:rPr>
      </w:pPr>
      <w:r w:rsidRPr="001C54CE">
        <w:rPr>
          <w:rFonts w:eastAsia="MS Mincho"/>
          <w:sz w:val="18"/>
          <w:szCs w:val="18"/>
          <w:lang w:val="en-GB"/>
        </w:rPr>
        <w:t># # #</w:t>
      </w:r>
    </w:p>
    <w:p w14:paraId="453A597B" w14:textId="77777777" w:rsidR="00234F8B" w:rsidRDefault="00234F8B" w:rsidP="00F41BE9">
      <w:pPr>
        <w:pBdr>
          <w:bottom w:val="single" w:sz="4" w:space="1" w:color="000000"/>
        </w:pBdr>
        <w:spacing w:line="259" w:lineRule="auto"/>
        <w:jc w:val="center"/>
        <w:rPr>
          <w:sz w:val="18"/>
          <w:szCs w:val="18"/>
        </w:rPr>
      </w:pPr>
    </w:p>
    <w:p w14:paraId="6A3AA5D3" w14:textId="77777777" w:rsidR="00F41BE9" w:rsidRDefault="00F41BE9" w:rsidP="00F41BE9">
      <w:pPr>
        <w:pBdr>
          <w:bottom w:val="single" w:sz="4" w:space="1" w:color="000000"/>
        </w:pBdr>
        <w:spacing w:line="259" w:lineRule="auto"/>
        <w:rPr>
          <w:sz w:val="12"/>
          <w:szCs w:val="12"/>
        </w:rPr>
      </w:pPr>
    </w:p>
    <w:p w14:paraId="3984109F" w14:textId="77777777" w:rsidR="00A241CD" w:rsidRDefault="00A241CD" w:rsidP="00BD702C">
      <w:pPr>
        <w:spacing w:line="259" w:lineRule="auto"/>
        <w:rPr>
          <w:sz w:val="16"/>
          <w:szCs w:val="16"/>
        </w:rPr>
      </w:pPr>
    </w:p>
    <w:p w14:paraId="02E46044" w14:textId="77777777" w:rsidR="00A241CD" w:rsidRDefault="00A241CD" w:rsidP="00BD702C">
      <w:pPr>
        <w:spacing w:line="259" w:lineRule="auto"/>
        <w:rPr>
          <w:sz w:val="16"/>
          <w:szCs w:val="16"/>
        </w:rPr>
      </w:pPr>
    </w:p>
    <w:p w14:paraId="4DFD6A5E" w14:textId="1A7E85EC" w:rsidR="00BD702C" w:rsidRPr="0020708F" w:rsidRDefault="299C4B99" w:rsidP="15B1E0C8">
      <w:pPr>
        <w:spacing w:line="259" w:lineRule="auto"/>
        <w:rPr>
          <w:rFonts w:eastAsia="Arial"/>
          <w:sz w:val="16"/>
          <w:szCs w:val="16"/>
        </w:rPr>
      </w:pPr>
      <w:r w:rsidRPr="001C54CE">
        <w:rPr>
          <w:rFonts w:eastAsia="Arial"/>
          <w:sz w:val="16"/>
          <w:szCs w:val="16"/>
          <w:lang w:val="en-GB"/>
        </w:rPr>
        <w:t>© 2022 SQUARE ENIX CO., LTD. All Rights Reserved.</w:t>
      </w:r>
    </w:p>
    <w:p w14:paraId="0DE68912" w14:textId="395166E4" w:rsidR="00BD702C" w:rsidRDefault="299C4B99" w:rsidP="15B1E0C8">
      <w:pPr>
        <w:spacing w:line="259" w:lineRule="auto"/>
        <w:rPr>
          <w:rFonts w:eastAsia="Arial"/>
          <w:sz w:val="16"/>
          <w:szCs w:val="16"/>
        </w:rPr>
      </w:pPr>
      <w:r w:rsidRPr="001C54CE">
        <w:rPr>
          <w:rFonts w:eastAsia="Arial"/>
          <w:sz w:val="16"/>
          <w:szCs w:val="16"/>
          <w:lang w:val="en-GB"/>
        </w:rPr>
        <w:t xml:space="preserve">Developed by </w:t>
      </w:r>
      <w:proofErr w:type="spellStart"/>
      <w:r w:rsidRPr="001C54CE">
        <w:rPr>
          <w:rFonts w:eastAsia="Arial"/>
          <w:sz w:val="16"/>
          <w:szCs w:val="16"/>
          <w:lang w:val="en-GB"/>
        </w:rPr>
        <w:t>h.a.n.d</w:t>
      </w:r>
      <w:proofErr w:type="spellEnd"/>
      <w:r w:rsidRPr="001C54CE">
        <w:rPr>
          <w:rFonts w:eastAsia="Arial"/>
          <w:sz w:val="16"/>
          <w:szCs w:val="16"/>
          <w:lang w:val="en-GB"/>
        </w:rPr>
        <w:t xml:space="preserve">., Inc. Story by </w:t>
      </w:r>
      <w:proofErr w:type="spellStart"/>
      <w:r w:rsidRPr="001C54CE">
        <w:rPr>
          <w:rFonts w:eastAsia="Arial"/>
          <w:sz w:val="16"/>
          <w:szCs w:val="16"/>
          <w:lang w:val="en-GB"/>
        </w:rPr>
        <w:t>Nemeton</w:t>
      </w:r>
      <w:proofErr w:type="spellEnd"/>
      <w:r w:rsidRPr="001C54CE">
        <w:rPr>
          <w:rFonts w:eastAsia="Arial"/>
          <w:sz w:val="16"/>
          <w:szCs w:val="16"/>
          <w:lang w:val="en-GB"/>
        </w:rPr>
        <w:t xml:space="preserve">. </w:t>
      </w:r>
    </w:p>
    <w:p w14:paraId="02E4FF31" w14:textId="77777777" w:rsidR="000D33C0" w:rsidRPr="00C33923" w:rsidRDefault="000D33C0" w:rsidP="15B1E0C8">
      <w:pPr>
        <w:spacing w:line="259" w:lineRule="auto"/>
        <w:rPr>
          <w:rFonts w:eastAsia="Arial"/>
          <w:sz w:val="16"/>
          <w:szCs w:val="16"/>
        </w:rPr>
      </w:pPr>
    </w:p>
    <w:p w14:paraId="602520BF" w14:textId="0B663BD9" w:rsidR="00BD702C" w:rsidRDefault="299C4B99" w:rsidP="15B1E0C8">
      <w:pPr>
        <w:rPr>
          <w:rFonts w:eastAsia="Arial"/>
          <w:sz w:val="16"/>
          <w:szCs w:val="16"/>
        </w:rPr>
      </w:pPr>
      <w:r w:rsidRPr="001C54CE">
        <w:rPr>
          <w:rFonts w:eastAsia="Arial"/>
          <w:sz w:val="16"/>
          <w:szCs w:val="16"/>
          <w:lang w:val="en-GB"/>
        </w:rPr>
        <w:t xml:space="preserve">THE CENTENNIAL CASE: A SHIJIMA STORY, CRYSTAL DYNAMICS, DRAGON QUEST, EIDOS, EIDOS MONTREAL, FINAL FANTASY, SPACE INVADERS, SQUARE ENIX, the SQUARE ENIX logo, TAITO and TOMB RAIDER are registered trademarks or trademarks of the Square Enix group of companies. All other trademarks are properties of their respective owners. "PlayStation,” “PS5,” and “PS4” are registered trademarks or trademarks of Sony Interactive Entertainment Inc. Nintendo Switch is a trademark of Nintendo Co., Ltd. Steam and the Steam logo are trademarks and/or registered trademarks of Valve Corporation in the US and/or other countries. All other trademarks are the property of their respective owners. </w:t>
      </w:r>
    </w:p>
    <w:p w14:paraId="6C129BFE" w14:textId="77777777" w:rsidR="00BD702C" w:rsidRDefault="00BD702C" w:rsidP="00BD702C"/>
    <w:p w14:paraId="76CB0D84" w14:textId="77777777" w:rsidR="00F41BE9" w:rsidRPr="00F41BE9" w:rsidRDefault="00F41BE9" w:rsidP="00F41BE9">
      <w:pPr>
        <w:rPr>
          <w:rFonts w:asciiTheme="minorHAnsi" w:hAnsiTheme="minorHAnsi" w:cstheme="minorHAnsi"/>
        </w:rPr>
      </w:pPr>
    </w:p>
    <w:sectPr w:rsidR="00F41BE9" w:rsidRPr="00F41B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502FA" w14:textId="77777777" w:rsidR="00A55682" w:rsidRDefault="00A55682" w:rsidP="00AC0663">
      <w:pPr>
        <w:spacing w:line="240" w:lineRule="auto"/>
      </w:pPr>
      <w:r>
        <w:separator/>
      </w:r>
    </w:p>
  </w:endnote>
  <w:endnote w:type="continuationSeparator" w:id="0">
    <w:p w14:paraId="087C0957" w14:textId="77777777" w:rsidR="00A55682" w:rsidRDefault="00A55682" w:rsidP="00AC0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0CA1B" w14:textId="77777777" w:rsidR="00A55682" w:rsidRDefault="00A55682" w:rsidP="00AC0663">
      <w:pPr>
        <w:spacing w:line="240" w:lineRule="auto"/>
      </w:pPr>
      <w:r>
        <w:separator/>
      </w:r>
    </w:p>
  </w:footnote>
  <w:footnote w:type="continuationSeparator" w:id="0">
    <w:p w14:paraId="1EF04E41" w14:textId="77777777" w:rsidR="00A55682" w:rsidRDefault="00A55682" w:rsidP="00AC066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E9"/>
    <w:rsid w:val="0000566B"/>
    <w:rsid w:val="000D33C0"/>
    <w:rsid w:val="001909CE"/>
    <w:rsid w:val="001C54CE"/>
    <w:rsid w:val="001F3B2E"/>
    <w:rsid w:val="0020708F"/>
    <w:rsid w:val="00234F8B"/>
    <w:rsid w:val="00374CE7"/>
    <w:rsid w:val="003B71DB"/>
    <w:rsid w:val="003D7832"/>
    <w:rsid w:val="00457D31"/>
    <w:rsid w:val="0049530C"/>
    <w:rsid w:val="00521D3C"/>
    <w:rsid w:val="00557E45"/>
    <w:rsid w:val="00565A7B"/>
    <w:rsid w:val="0058053C"/>
    <w:rsid w:val="005C326B"/>
    <w:rsid w:val="005D6A51"/>
    <w:rsid w:val="006A1F85"/>
    <w:rsid w:val="006E12A5"/>
    <w:rsid w:val="0074102E"/>
    <w:rsid w:val="00750B17"/>
    <w:rsid w:val="00773EF3"/>
    <w:rsid w:val="007C472E"/>
    <w:rsid w:val="007D7BD4"/>
    <w:rsid w:val="008F4D6F"/>
    <w:rsid w:val="00912F0F"/>
    <w:rsid w:val="0093319C"/>
    <w:rsid w:val="00954661"/>
    <w:rsid w:val="009C2598"/>
    <w:rsid w:val="009F163A"/>
    <w:rsid w:val="009F2DCA"/>
    <w:rsid w:val="00A241CD"/>
    <w:rsid w:val="00A3668F"/>
    <w:rsid w:val="00A55682"/>
    <w:rsid w:val="00A93877"/>
    <w:rsid w:val="00AC0663"/>
    <w:rsid w:val="00B2411F"/>
    <w:rsid w:val="00B756C0"/>
    <w:rsid w:val="00BC3E69"/>
    <w:rsid w:val="00BD6B03"/>
    <w:rsid w:val="00BD702C"/>
    <w:rsid w:val="00BE719F"/>
    <w:rsid w:val="00C32400"/>
    <w:rsid w:val="00C33923"/>
    <w:rsid w:val="00C6451D"/>
    <w:rsid w:val="00D34246"/>
    <w:rsid w:val="00D4623E"/>
    <w:rsid w:val="00D56FE1"/>
    <w:rsid w:val="00D84ADB"/>
    <w:rsid w:val="00D94076"/>
    <w:rsid w:val="00DD3871"/>
    <w:rsid w:val="00E15775"/>
    <w:rsid w:val="00E828E0"/>
    <w:rsid w:val="00ED18C8"/>
    <w:rsid w:val="00F41BE9"/>
    <w:rsid w:val="045A7F19"/>
    <w:rsid w:val="0614D77A"/>
    <w:rsid w:val="067E81DE"/>
    <w:rsid w:val="0799E53E"/>
    <w:rsid w:val="0BA5257C"/>
    <w:rsid w:val="0CE58E17"/>
    <w:rsid w:val="0CFD60DB"/>
    <w:rsid w:val="0D93CDA4"/>
    <w:rsid w:val="0EC5FE8F"/>
    <w:rsid w:val="13528432"/>
    <w:rsid w:val="137D37A4"/>
    <w:rsid w:val="159853C4"/>
    <w:rsid w:val="15B1E0C8"/>
    <w:rsid w:val="196A898C"/>
    <w:rsid w:val="1B27F11C"/>
    <w:rsid w:val="1BE84996"/>
    <w:rsid w:val="1D85CFA3"/>
    <w:rsid w:val="1E3414EB"/>
    <w:rsid w:val="1FCFE54C"/>
    <w:rsid w:val="20AB7933"/>
    <w:rsid w:val="2323EC1B"/>
    <w:rsid w:val="248A2E12"/>
    <w:rsid w:val="25760827"/>
    <w:rsid w:val="27A485E6"/>
    <w:rsid w:val="28AFFF53"/>
    <w:rsid w:val="28E42FC5"/>
    <w:rsid w:val="2923BCFA"/>
    <w:rsid w:val="299C4B99"/>
    <w:rsid w:val="2A06301F"/>
    <w:rsid w:val="2BC069B0"/>
    <w:rsid w:val="2DB41120"/>
    <w:rsid w:val="306DFAED"/>
    <w:rsid w:val="31FEE9E9"/>
    <w:rsid w:val="33C324C2"/>
    <w:rsid w:val="37E6FF98"/>
    <w:rsid w:val="38D59B55"/>
    <w:rsid w:val="3A6785F2"/>
    <w:rsid w:val="3CA5C05B"/>
    <w:rsid w:val="3D5409A2"/>
    <w:rsid w:val="3D895588"/>
    <w:rsid w:val="3FDA2CF8"/>
    <w:rsid w:val="4271179D"/>
    <w:rsid w:val="457D5D2C"/>
    <w:rsid w:val="45978A74"/>
    <w:rsid w:val="47B10659"/>
    <w:rsid w:val="489E3371"/>
    <w:rsid w:val="4BA81A56"/>
    <w:rsid w:val="4DC3C000"/>
    <w:rsid w:val="4FCA9466"/>
    <w:rsid w:val="5022D61D"/>
    <w:rsid w:val="5290A927"/>
    <w:rsid w:val="542C7988"/>
    <w:rsid w:val="546A05D0"/>
    <w:rsid w:val="54B2C19D"/>
    <w:rsid w:val="55B90750"/>
    <w:rsid w:val="560DB169"/>
    <w:rsid w:val="581A05C2"/>
    <w:rsid w:val="585EFCB1"/>
    <w:rsid w:val="5A38D395"/>
    <w:rsid w:val="5C162C55"/>
    <w:rsid w:val="60DB6B8F"/>
    <w:rsid w:val="63A4E11E"/>
    <w:rsid w:val="65A754CE"/>
    <w:rsid w:val="6854703A"/>
    <w:rsid w:val="6A2CE658"/>
    <w:rsid w:val="6ABB6990"/>
    <w:rsid w:val="6DBC0CB3"/>
    <w:rsid w:val="6DEA3ED9"/>
    <w:rsid w:val="6E6A26D0"/>
    <w:rsid w:val="6E8D8DC5"/>
    <w:rsid w:val="7006F1BB"/>
    <w:rsid w:val="702A8A24"/>
    <w:rsid w:val="7142D389"/>
    <w:rsid w:val="77E18022"/>
    <w:rsid w:val="7C8D8E01"/>
    <w:rsid w:val="7E22ED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1ECD6B5"/>
  <w15:chartTrackingRefBased/>
  <w15:docId w15:val="{C740ECEE-7693-4DEF-A441-C53550CC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E9"/>
    <w:pPr>
      <w:spacing w:after="0" w:line="276" w:lineRule="auto"/>
    </w:pPr>
    <w:rPr>
      <w:rFonts w:ascii="Arial" w:hAnsi="Arial" w:cs="Arial"/>
      <w:lang w:val="en"/>
    </w:rPr>
  </w:style>
  <w:style w:type="paragraph" w:styleId="Heading2">
    <w:name w:val="heading 2"/>
    <w:basedOn w:val="Normal"/>
    <w:link w:val="Heading2Char"/>
    <w:uiPriority w:val="9"/>
    <w:qFormat/>
    <w:rsid w:val="00F41BE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1B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F41BE9"/>
    <w:rPr>
      <w:i/>
      <w:iCs/>
    </w:rPr>
  </w:style>
  <w:style w:type="character" w:styleId="Hyperlink">
    <w:name w:val="Hyperlink"/>
    <w:basedOn w:val="DefaultParagraphFont"/>
    <w:uiPriority w:val="99"/>
    <w:unhideWhenUsed/>
    <w:rsid w:val="00F41BE9"/>
    <w:rPr>
      <w:color w:val="0563C1" w:themeColor="hyperlink"/>
      <w:u w:val="single"/>
    </w:rPr>
  </w:style>
  <w:style w:type="character" w:styleId="CommentReference">
    <w:name w:val="annotation reference"/>
    <w:basedOn w:val="DefaultParagraphFont"/>
    <w:uiPriority w:val="99"/>
    <w:semiHidden/>
    <w:unhideWhenUsed/>
    <w:rsid w:val="00E828E0"/>
    <w:rPr>
      <w:sz w:val="16"/>
      <w:szCs w:val="16"/>
    </w:rPr>
  </w:style>
  <w:style w:type="paragraph" w:styleId="CommentText">
    <w:name w:val="annotation text"/>
    <w:basedOn w:val="Normal"/>
    <w:link w:val="CommentTextChar"/>
    <w:uiPriority w:val="99"/>
    <w:unhideWhenUsed/>
    <w:rsid w:val="00E828E0"/>
    <w:pPr>
      <w:spacing w:line="240" w:lineRule="auto"/>
    </w:pPr>
    <w:rPr>
      <w:sz w:val="20"/>
      <w:szCs w:val="20"/>
    </w:rPr>
  </w:style>
  <w:style w:type="character" w:customStyle="1" w:styleId="CommentTextChar">
    <w:name w:val="Comment Text Char"/>
    <w:basedOn w:val="DefaultParagraphFont"/>
    <w:link w:val="CommentText"/>
    <w:uiPriority w:val="99"/>
    <w:rsid w:val="00E828E0"/>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828E0"/>
    <w:rPr>
      <w:b/>
      <w:bCs/>
    </w:rPr>
  </w:style>
  <w:style w:type="character" w:customStyle="1" w:styleId="CommentSubjectChar">
    <w:name w:val="Comment Subject Char"/>
    <w:basedOn w:val="CommentTextChar"/>
    <w:link w:val="CommentSubject"/>
    <w:uiPriority w:val="99"/>
    <w:semiHidden/>
    <w:rsid w:val="00E828E0"/>
    <w:rPr>
      <w:rFonts w:ascii="Arial" w:hAnsi="Arial" w:cs="Arial"/>
      <w:b/>
      <w:bCs/>
      <w:sz w:val="20"/>
      <w:szCs w:val="20"/>
      <w:lang w:val="en"/>
    </w:rPr>
  </w:style>
  <w:style w:type="character" w:customStyle="1" w:styleId="UnresolvedMention1">
    <w:name w:val="Unresolved Mention1"/>
    <w:basedOn w:val="DefaultParagraphFont"/>
    <w:uiPriority w:val="99"/>
    <w:semiHidden/>
    <w:unhideWhenUsed/>
    <w:rsid w:val="00E828E0"/>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C32400"/>
    <w:pPr>
      <w:spacing w:after="0" w:line="240" w:lineRule="auto"/>
    </w:pPr>
    <w:rPr>
      <w:rFonts w:ascii="Arial" w:hAnsi="Arial" w:cs="Arial"/>
      <w:lang w:val="en"/>
    </w:rPr>
  </w:style>
  <w:style w:type="paragraph" w:styleId="BalloonText">
    <w:name w:val="Balloon Text"/>
    <w:basedOn w:val="Normal"/>
    <w:link w:val="BalloonTextChar"/>
    <w:uiPriority w:val="99"/>
    <w:semiHidden/>
    <w:unhideWhenUsed/>
    <w:rsid w:val="00B2411F"/>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411F"/>
    <w:rPr>
      <w:rFonts w:asciiTheme="majorHAnsi" w:eastAsiaTheme="majorEastAsia" w:hAnsiTheme="majorHAnsi" w:cstheme="majorBidi"/>
      <w:sz w:val="18"/>
      <w:szCs w:val="18"/>
      <w:lang w:val="en"/>
    </w:rPr>
  </w:style>
  <w:style w:type="paragraph" w:styleId="Header">
    <w:name w:val="header"/>
    <w:basedOn w:val="Normal"/>
    <w:link w:val="HeaderChar"/>
    <w:uiPriority w:val="99"/>
    <w:unhideWhenUsed/>
    <w:rsid w:val="006A1F85"/>
    <w:pPr>
      <w:tabs>
        <w:tab w:val="center" w:pos="4252"/>
        <w:tab w:val="right" w:pos="8504"/>
      </w:tabs>
      <w:snapToGrid w:val="0"/>
    </w:pPr>
  </w:style>
  <w:style w:type="character" w:customStyle="1" w:styleId="HeaderChar">
    <w:name w:val="Header Char"/>
    <w:basedOn w:val="DefaultParagraphFont"/>
    <w:link w:val="Header"/>
    <w:uiPriority w:val="99"/>
    <w:rsid w:val="006A1F85"/>
    <w:rPr>
      <w:rFonts w:ascii="Arial" w:hAnsi="Arial" w:cs="Arial"/>
      <w:lang w:val="en"/>
    </w:rPr>
  </w:style>
  <w:style w:type="paragraph" w:styleId="Footer">
    <w:name w:val="footer"/>
    <w:basedOn w:val="Normal"/>
    <w:link w:val="FooterChar"/>
    <w:uiPriority w:val="99"/>
    <w:unhideWhenUsed/>
    <w:rsid w:val="006A1F85"/>
    <w:pPr>
      <w:tabs>
        <w:tab w:val="center" w:pos="4252"/>
        <w:tab w:val="right" w:pos="8504"/>
      </w:tabs>
      <w:snapToGrid w:val="0"/>
    </w:pPr>
  </w:style>
  <w:style w:type="character" w:customStyle="1" w:styleId="FooterChar">
    <w:name w:val="Footer Char"/>
    <w:basedOn w:val="DefaultParagraphFont"/>
    <w:link w:val="Footer"/>
    <w:uiPriority w:val="99"/>
    <w:rsid w:val="006A1F85"/>
    <w:rPr>
      <w:rFonts w:ascii="Arial" w:hAnsi="Arial" w:cs="Arial"/>
      <w:lang w:val="en"/>
    </w:rPr>
  </w:style>
  <w:style w:type="character" w:styleId="UnresolvedMention">
    <w:name w:val="Unresolved Mention"/>
    <w:basedOn w:val="DefaultParagraphFont"/>
    <w:uiPriority w:val="99"/>
    <w:semiHidden/>
    <w:unhideWhenUsed/>
    <w:rsid w:val="00234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53296">
      <w:bodyDiv w:val="1"/>
      <w:marLeft w:val="0"/>
      <w:marRight w:val="0"/>
      <w:marTop w:val="0"/>
      <w:marBottom w:val="0"/>
      <w:divBdr>
        <w:top w:val="none" w:sz="0" w:space="0" w:color="auto"/>
        <w:left w:val="none" w:sz="0" w:space="0" w:color="auto"/>
        <w:bottom w:val="none" w:sz="0" w:space="0" w:color="auto"/>
        <w:right w:val="none" w:sz="0" w:space="0" w:color="auto"/>
      </w:divBdr>
    </w:div>
    <w:div w:id="788547741">
      <w:bodyDiv w:val="1"/>
      <w:marLeft w:val="0"/>
      <w:marRight w:val="0"/>
      <w:marTop w:val="0"/>
      <w:marBottom w:val="0"/>
      <w:divBdr>
        <w:top w:val="none" w:sz="0" w:space="0" w:color="auto"/>
        <w:left w:val="none" w:sz="0" w:space="0" w:color="auto"/>
        <w:bottom w:val="none" w:sz="0" w:space="0" w:color="auto"/>
        <w:right w:val="none" w:sz="0" w:space="0" w:color="auto"/>
      </w:divBdr>
    </w:div>
    <w:div w:id="1517381419">
      <w:bodyDiv w:val="1"/>
      <w:marLeft w:val="0"/>
      <w:marRight w:val="0"/>
      <w:marTop w:val="0"/>
      <w:marBottom w:val="0"/>
      <w:divBdr>
        <w:top w:val="none" w:sz="0" w:space="0" w:color="auto"/>
        <w:left w:val="none" w:sz="0" w:space="0" w:color="auto"/>
        <w:bottom w:val="none" w:sz="0" w:space="0" w:color="auto"/>
        <w:right w:val="none" w:sz="0" w:space="0" w:color="auto"/>
      </w:divBdr>
    </w:div>
    <w:div w:id="1820151206">
      <w:bodyDiv w:val="1"/>
      <w:marLeft w:val="0"/>
      <w:marRight w:val="0"/>
      <w:marTop w:val="0"/>
      <w:marBottom w:val="0"/>
      <w:divBdr>
        <w:top w:val="none" w:sz="0" w:space="0" w:color="auto"/>
        <w:left w:val="none" w:sz="0" w:space="0" w:color="auto"/>
        <w:bottom w:val="none" w:sz="0" w:space="0" w:color="auto"/>
        <w:right w:val="none" w:sz="0" w:space="0" w:color="auto"/>
      </w:divBdr>
    </w:div>
    <w:div w:id="205391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re.steampowered.com/app/1612780/" TargetMode="External"/><Relationship Id="rId18" Type="http://schemas.openxmlformats.org/officeDocument/2006/relationships/hyperlink" Target="https://www.instagram.com/squareenix%2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nam12.safelinks.protection.outlook.com/?url=https%3A%2F%2Fyoutu.be%2FzCPjUC-_O-Q&amp;data=05%7C01%7CAriadneT%40eu.square-enix.com%7C18384d252cce4f96562508da3410ab43%7C1a039888c4e9442d8b5cc5eefb3f909e%7C1%7C0%7C637879543490113105%7CUnknown%7CTWFpbGZsb3d8eyJWIjoiMC4wLjAwMDAiLCJQIjoiV2luMzIiLCJBTiI6Ik1haWwiLCJXVCI6Mn0%3D%7C3000%7C%7C%7C&amp;sdata=cg7lxlS6NcnduLFRJJ56Knywrd2%2FwEzhUJdyKOfU4Jg%3D&amp;reserved=0" TargetMode="External"/><Relationship Id="rId12" Type="http://schemas.openxmlformats.org/officeDocument/2006/relationships/hyperlink" Target="https://square-enix-games.com/en_GB/games/centennial-case-shijima-story" TargetMode="External"/><Relationship Id="rId17" Type="http://schemas.openxmlformats.org/officeDocument/2006/relationships/hyperlink" Target="https://www.youtube.com/c/squareenixna" TargetMode="External"/><Relationship Id="rId2" Type="http://schemas.openxmlformats.org/officeDocument/2006/relationships/settings" Target="settings.xml"/><Relationship Id="rId16" Type="http://schemas.openxmlformats.org/officeDocument/2006/relationships/hyperlink" Target="https://www.facebook.com/SquareEni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quare-enix-games.com/en_GB/games/centennial-case-shijima-story" TargetMode="External"/><Relationship Id="rId5" Type="http://schemas.openxmlformats.org/officeDocument/2006/relationships/endnotes" Target="endnotes.xml"/><Relationship Id="rId15" Type="http://schemas.openxmlformats.org/officeDocument/2006/relationships/hyperlink" Target="https://twitter.com/SquareEnix" TargetMode="External"/><Relationship Id="rId10" Type="http://schemas.openxmlformats.org/officeDocument/2006/relationships/image" Target="media/image4.png"/><Relationship Id="rId19" Type="http://schemas.openxmlformats.org/officeDocument/2006/relationships/hyperlink" Target="https://square-enix-games.com/de_D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nam12.safelinks.protection.outlook.com/?url=https%3A%2F%2Fwww.nintendo.com%2Fstore%2Fproducts%2Fthe-centennial-case-a-shijima-story-switch&amp;data=05%7C01%7Cmfariz%40us.square-enix.com%7C33c641088ddf4d60676108da2a104d73%7C1a039888c4e9442d8b5cc5eefb3f909e%7C1%7C0%7C637868546746199776%7CUnknown%7CTWFpbGZsb3d8eyJWIjoiMC4wLjAwMDAiLCJQIjoiV2luMzIiLCJBTiI6Ik1haWwiLCJXVCI6Mn0%3D%7C3000%7C%7C%7C&amp;sdata=qQBWA6ExAgatIimbL6e%2F%2BjawGN%2FdTjlahOiNrLwFeZM%3D&amp;reserved=0"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80C59CF-A5CE-4719-A6AD-FBB1300BF0CB}">
    <t:Anchor>
      <t:Comment id="854468936"/>
    </t:Anchor>
    <t:History>
      <t:Event id="{3C8A3C47-4D72-4DA7-B99A-124DE74BCDE6}" time="2022-04-29T18:41:26.866Z">
        <t:Attribution userId="S::mfariz@us.square-enix.com::4568e7d2-8edd-4e4b-99b3-c73b5d78b13b" userProvider="AD" userName="Maliha Fariz"/>
        <t:Anchor>
          <t:Comment id="372942859"/>
        </t:Anchor>
        <t:Create/>
      </t:Event>
      <t:Event id="{A2B27C4E-0129-4F9C-999F-B992307459EF}" time="2022-04-29T18:41:26.866Z">
        <t:Attribution userId="S::mfariz@us.square-enix.com::4568e7d2-8edd-4e4b-99b3-c73b5d78b13b" userProvider="AD" userName="Maliha Fariz"/>
        <t:Anchor>
          <t:Comment id="372942859"/>
        </t:Anchor>
        <t:Assign userId="S::kprodromou@us.square-enix.com::a7d33a9c-3609-4707-8f9c-e51b63c108ad" userProvider="AD" userName="Kat Prodromou"/>
      </t:Event>
      <t:Event id="{2DB4AB5F-ABCC-4BD1-AA14-BE01AE47CC39}" time="2022-04-29T18:41:26.866Z">
        <t:Attribution userId="S::mfariz@us.square-enix.com::4568e7d2-8edd-4e4b-99b3-c73b5d78b13b" userProvider="AD" userName="Maliha Fariz"/>
        <t:Anchor>
          <t:Comment id="372942859"/>
        </t:Anchor>
        <t:SetTitle title="@Kat - here's the description for Haruka: Protagonist/Up-and-coming Mystery Writer​ Sharp and perceptive, she excels at ​solving mysteries as well as creating them. Was approached by Eiji to investigate the Shijima family.​"/>
      </t:Event>
      <t:Event id="{52E847BB-6D5A-4818-8F0D-0B00341D8EF6}" time="2022-04-29T19:07:53.949Z">
        <t:Attribution userId="S::kprodromou@us.square-enix.com::a7d33a9c-3609-4707-8f9c-e51b63c108ad" userProvider="AD" userName="Kat Prodromou"/>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1130</Words>
  <Characters>6442</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Maliha Fariz</dc:creator>
  <cp:keywords/>
  <dc:description/>
  <cp:lastModifiedBy>Ariadne Terizakis</cp:lastModifiedBy>
  <cp:revision>3</cp:revision>
  <dcterms:created xsi:type="dcterms:W3CDTF">2022-05-10T10:56:00Z</dcterms:created>
  <dcterms:modified xsi:type="dcterms:W3CDTF">2022-05-12T12:14:00Z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2022-04-28T20:25:28Z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e6c7b41b-2af1-4fb7-b521-c4d270ab5906</vt:lpwstr>
  </property>
  <property fmtid="{D5CDD505-2E9C-101B-9397-08002B2CF9AE}" pid="8" name="MSIP_Label_a6ace99c-b24a-48a4-872e-cc8bba3c1ffd_ContentBits">
    <vt:lpwstr>0</vt:lpwstr>
  </property>
</Properties>
</file>